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75" w:rsidRDefault="004B1175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  <w:r>
        <w:br/>
      </w:r>
      <w:r>
        <w:rPr>
          <w:rStyle w:val="datepr"/>
        </w:rPr>
        <w:t>5 декабря 1997 г.</w:t>
      </w:r>
      <w:r>
        <w:rPr>
          <w:rStyle w:val="number"/>
        </w:rPr>
        <w:t xml:space="preserve"> № 630</w:t>
      </w:r>
    </w:p>
    <w:p w:rsidR="004B1175" w:rsidRDefault="004B1175">
      <w:pPr>
        <w:pStyle w:val="title"/>
      </w:pPr>
      <w:r>
        <w:t>О реагировании должностных лиц на критические выступления в государственных средствах массовой информации</w:t>
      </w:r>
    </w:p>
    <w:p w:rsidR="004B1175" w:rsidRDefault="004B1175">
      <w:pPr>
        <w:pStyle w:val="changei"/>
      </w:pPr>
      <w:r>
        <w:t>Изменения и дополнения:</w:t>
      </w:r>
    </w:p>
    <w:p w:rsidR="004B1175" w:rsidRDefault="004B1175">
      <w:pPr>
        <w:pStyle w:val="changeadd"/>
      </w:pPr>
      <w:r>
        <w:t>Указ Президента Республики Беларусь от 28 мая 2008 г. № 286 (Национальный реестр правовых актов Республики Беларусь, 2008 г., № 133, 1/9730) &lt;P30800286&gt;</w:t>
      </w:r>
    </w:p>
    <w:p w:rsidR="004B1175" w:rsidRDefault="004B1175">
      <w:pPr>
        <w:pStyle w:val="preamble"/>
      </w:pPr>
      <w:r>
        <w:t> </w:t>
      </w:r>
    </w:p>
    <w:p w:rsidR="004B1175" w:rsidRDefault="004B1175">
      <w:pPr>
        <w:pStyle w:val="preamble"/>
      </w:pPr>
      <w:r>
        <w:t xml:space="preserve">В целях укрепления исполнительской дисциплины, повышения роли государственных средств массовой информации в общественно-политической и социально-экономической жизни общества </w:t>
      </w:r>
      <w:r>
        <w:rPr>
          <w:rStyle w:val="razr"/>
        </w:rPr>
        <w:t>постановляю:</w:t>
      </w:r>
    </w:p>
    <w:p w:rsidR="004B1175" w:rsidRDefault="004B1175">
      <w:pPr>
        <w:pStyle w:val="point"/>
      </w:pPr>
      <w:r>
        <w:t>1. Установить, что государственные средства массовой информации Республики Беларусь уведомляют организации об опубликованных в соответствующих периодических изданиях либо прозвучавших в программах теле- и радиоканалов материалах, содержащих сведения о невыполнении или ненадлежащем выполнении должностными лицами и работниками этих организаций Конституции Республики Беларусь, решений Президента Республики Беларусь, законов Республики Беларусь, решений Совета Министров Республики Беларусь, а также информируют об этом Комитет государственного контроля и Генеральную прокуратуру.</w:t>
      </w:r>
    </w:p>
    <w:p w:rsidR="004B1175" w:rsidRDefault="004B1175">
      <w:pPr>
        <w:pStyle w:val="point"/>
      </w:pPr>
      <w:r>
        <w:t>2. Руководители государственных органов и иных организаций обязаны:</w:t>
      </w:r>
    </w:p>
    <w:p w:rsidR="004B1175" w:rsidRDefault="004B1175">
      <w:pPr>
        <w:pStyle w:val="newncpi"/>
      </w:pPr>
      <w:r>
        <w:t>обеспечивать рассмотрение опубликованных в периодических изданиях, учредителями которых являются республиканские и местные государственные органы, либо прозвучавших в программах теле- и радиоканалов критических материалов в свой адрес или в адрес подчиненных работников и в пределах компетенции принимать меры, предусмотренные законодательством Республики Беларусь;</w:t>
      </w:r>
    </w:p>
    <w:p w:rsidR="004B1175" w:rsidRDefault="004B1175">
      <w:pPr>
        <w:pStyle w:val="newncpi"/>
      </w:pPr>
      <w:r>
        <w:t>направлять сведения о рассмотрении сообщений о невыполнении или ненадлежащем выполнении должностными лицами и работниками организаций Конституции Республики Беларусь, решений Президента Республики Беларусь, законов Республики Беларусь, решений Совета Министров Республики Беларусь, а также о принятых мерах в соответствующие государственные средства массовой информации в течение месяца с момента опубликования или выхода в эфир таких сообщений.</w:t>
      </w:r>
    </w:p>
    <w:p w:rsidR="004B1175" w:rsidRDefault="004B1175">
      <w:pPr>
        <w:pStyle w:val="point"/>
      </w:pPr>
      <w:r>
        <w:t>3. Установить, что критические материалы по острым общественно-политическим и социально-экономическим проблемам, которые не решены вследствие безответственного отношения к делу должностных лиц государственных органов и иных организаций, рассматриваются на коллегиях соответствующих государственных органов или руководителями организаций в месячный срок со дня их опубликования.</w:t>
      </w:r>
    </w:p>
    <w:p w:rsidR="004B1175" w:rsidRDefault="004B1175">
      <w:pPr>
        <w:pStyle w:val="point"/>
      </w:pPr>
      <w:r>
        <w:t>4. Возложить на руководителей организаций персональную ответственность за выполнение требований, изложенных в пунктах 2 и 3 настоящего Указа. Невыполнение без уважительных причин этих требований влечет применение к указанным должностным лицам мер дисциплинарной ответственности, вплоть до освобождения их от занимаемых должностей.</w:t>
      </w:r>
    </w:p>
    <w:p w:rsidR="004B1175" w:rsidRDefault="004B1175">
      <w:pPr>
        <w:pStyle w:val="point"/>
      </w:pPr>
      <w:r>
        <w:t>5. Руководителям государственных средств массовой информации:</w:t>
      </w:r>
    </w:p>
    <w:p w:rsidR="004B1175" w:rsidRDefault="004B1175">
      <w:pPr>
        <w:pStyle w:val="newncpi"/>
      </w:pPr>
      <w:r>
        <w:t>считать обеспечение объективности и действенности критических выступлений одной из основных задач своей деятельности;</w:t>
      </w:r>
    </w:p>
    <w:p w:rsidR="004B1175" w:rsidRDefault="004B1175">
      <w:pPr>
        <w:pStyle w:val="newncpi"/>
      </w:pPr>
      <w:r>
        <w:t>обеспечивать своевременное отражение на страницах газет и журналов, в радио- и телепрограммах результатов реагирования на критические материалы;</w:t>
      </w:r>
    </w:p>
    <w:p w:rsidR="004B1175" w:rsidRDefault="004B1175">
      <w:pPr>
        <w:pStyle w:val="newncpi"/>
      </w:pPr>
      <w:r>
        <w:t>предавать гласности факты бюрократизма и волокиты в разрешении справедливых жалоб граждан.</w:t>
      </w:r>
    </w:p>
    <w:p w:rsidR="004B1175" w:rsidRDefault="004B1175">
      <w:pPr>
        <w:pStyle w:val="point"/>
      </w:pPr>
      <w:r>
        <w:t>6. Государственные средства массовой информации несут ответственность за необоснованную критику в соответствии с законодательством о печати и других средствах массовой информации.</w:t>
      </w:r>
    </w:p>
    <w:p w:rsidR="004B1175" w:rsidRDefault="004B1175">
      <w:pPr>
        <w:pStyle w:val="point"/>
      </w:pPr>
      <w:r>
        <w:lastRenderedPageBreak/>
        <w:t>7. Контроль за выполнением настоящего Указа возложить на Комитет государственного контроля и Министерство информации.</w:t>
      </w:r>
    </w:p>
    <w:p w:rsidR="004B1175" w:rsidRDefault="004B1175">
      <w:pPr>
        <w:pStyle w:val="point"/>
      </w:pPr>
      <w:r>
        <w:t>8. Настоящий Указ вступает в силу со дня его опубликования.</w:t>
      </w:r>
    </w:p>
    <w:p w:rsidR="004B1175" w:rsidRDefault="004B117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4B11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1175" w:rsidRDefault="004B117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1175" w:rsidRDefault="004B1175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4B1175" w:rsidRDefault="004B1175">
      <w:pPr>
        <w:pStyle w:val="newncpi0"/>
      </w:pPr>
      <w:r>
        <w:t> </w:t>
      </w:r>
    </w:p>
    <w:p w:rsidR="004A2B16" w:rsidRDefault="004A2B16"/>
    <w:sectPr w:rsidR="004A2B16" w:rsidSect="00340BA7">
      <w:pgSz w:w="11906" w:h="16838"/>
      <w:pgMar w:top="560" w:right="1120" w:bottom="560" w:left="1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75"/>
    <w:rsid w:val="004A2B16"/>
    <w:rsid w:val="004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B11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B11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B11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B117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B117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B11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B11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B117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117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117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1175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4B1175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4B11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117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B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B11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B11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B11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B117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B117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B11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B11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B117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117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117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1175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4B1175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4B11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117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B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Люкевич</dc:creator>
  <cp:lastModifiedBy>Виктор Люкевич</cp:lastModifiedBy>
  <cp:revision>1</cp:revision>
  <dcterms:created xsi:type="dcterms:W3CDTF">2015-06-02T08:37:00Z</dcterms:created>
  <dcterms:modified xsi:type="dcterms:W3CDTF">2015-06-02T08:37:00Z</dcterms:modified>
</cp:coreProperties>
</file>